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F5D42" w14:textId="77777777" w:rsidR="009D2D77" w:rsidRDefault="009D2D77" w:rsidP="009D2D7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Grupa 3: Preuzimanje i zbrinjavanje glomaznog otpada na lokaciji gospodarenja otpadom </w:t>
      </w:r>
      <w:proofErr w:type="spellStart"/>
      <w:r>
        <w:rPr>
          <w:rFonts w:ascii="Arial" w:hAnsi="Arial" w:cs="Arial"/>
          <w:b/>
          <w:bCs/>
        </w:rPr>
        <w:t>Pehlin</w:t>
      </w:r>
      <w:proofErr w:type="spellEnd"/>
      <w:r>
        <w:rPr>
          <w:rFonts w:ascii="Arial" w:hAnsi="Arial" w:cs="Arial"/>
          <w:b/>
          <w:bCs/>
        </w:rPr>
        <w:t xml:space="preserve"> (KB 20 03 07)</w:t>
      </w:r>
    </w:p>
    <w:p w14:paraId="2B09CCA6" w14:textId="4B5CBEDD" w:rsidR="009D2D77" w:rsidRPr="009D2D77" w:rsidRDefault="00BD2859" w:rsidP="009D2D7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31FCD3F9">
          <v:rect id="_x0000_i1025" style="width:0;height:1.5pt" o:hralign="center" o:hrstd="t" o:hr="t" fillcolor="#a0a0a0" stroked="f"/>
        </w:pict>
      </w:r>
    </w:p>
    <w:p w14:paraId="38796DDE" w14:textId="77777777" w:rsidR="009D2D77" w:rsidRP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Opis grupe: Pojam glomaznog otpada definiran Zakonom o gospodarenju otpadom je predmet ili tvar koju je zbog zapremnine i/ili mase neprikladno prikupljati u sklopu usluge prikupljanja miješanog komunalnog otpada te je u Katalogu otpada označen kao KB 20 03 07. Glomazni komunalni otpad spada prema katalogu otpada u “komunalni otpad” (otpad iz kućanstva i slični otpad iz obrta, industrije i ustanova) uključujući odvojeno skupljene sastojke. Kataloški ključni broj glomaznog otpada je 20 03 07. </w:t>
      </w:r>
    </w:p>
    <w:p w14:paraId="25789CAA" w14:textId="5083F5FC" w:rsidR="009D2D77" w:rsidRP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Usluga uključuje preuzimanje, vaganje, prijevoz i obradu/zbrinjavanje glomaznog otpada. Ukrcaj (utovar) glomaznog otpada u vozila Ponuditelja osigurava i obavlja Naručitelj. </w:t>
      </w:r>
      <w:r>
        <w:rPr>
          <w:rFonts w:ascii="Arial" w:hAnsi="Arial" w:cs="Arial"/>
        </w:rPr>
        <w:t>Ukrcaj otpada u vozilo obavlja Naručitelj.</w:t>
      </w:r>
    </w:p>
    <w:p w14:paraId="1F1EF662" w14:textId="34A9BF6C" w:rsidR="009D2D77" w:rsidRP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Ponuditelj mora osigurati kapacitet za preuzimanje najmanje </w:t>
      </w:r>
      <w:r w:rsidR="00E92A57">
        <w:rPr>
          <w:rFonts w:ascii="Arial" w:hAnsi="Arial" w:cs="Arial"/>
        </w:rPr>
        <w:t>180</w:t>
      </w:r>
      <w:r w:rsidRPr="009D2D77">
        <w:rPr>
          <w:rFonts w:ascii="Arial" w:hAnsi="Arial" w:cs="Arial"/>
        </w:rPr>
        <w:t xml:space="preserve"> m³ glomaznog otpada dnevno sa sljedeće lokacije:</w:t>
      </w:r>
    </w:p>
    <w:p w14:paraId="01DED22A" w14:textId="7D3C5BAA" w:rsidR="009D2D77" w:rsidRDefault="009D2D77" w:rsidP="009D2D7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Lokacija gospodarenja otpadom </w:t>
      </w:r>
      <w:proofErr w:type="spellStart"/>
      <w:r w:rsidRPr="009D2D77">
        <w:rPr>
          <w:rFonts w:ascii="Arial" w:hAnsi="Arial" w:cs="Arial"/>
        </w:rPr>
        <w:t>Pehlin</w:t>
      </w:r>
      <w:proofErr w:type="spellEnd"/>
      <w:r w:rsidRPr="009D2D77">
        <w:rPr>
          <w:rFonts w:ascii="Arial" w:hAnsi="Arial" w:cs="Arial"/>
        </w:rPr>
        <w:t xml:space="preserve">, </w:t>
      </w:r>
      <w:proofErr w:type="spellStart"/>
      <w:r w:rsidRPr="009D2D77">
        <w:rPr>
          <w:rFonts w:ascii="Arial" w:hAnsi="Arial" w:cs="Arial"/>
        </w:rPr>
        <w:t>Pehlin</w:t>
      </w:r>
      <w:proofErr w:type="spellEnd"/>
      <w:r w:rsidRPr="009D2D77">
        <w:rPr>
          <w:rFonts w:ascii="Arial" w:hAnsi="Arial" w:cs="Arial"/>
        </w:rPr>
        <w:t xml:space="preserve"> bb, 51000 Rijeka</w:t>
      </w:r>
      <w:r w:rsidR="00997459">
        <w:rPr>
          <w:rFonts w:ascii="Arial" w:hAnsi="Arial" w:cs="Arial"/>
        </w:rPr>
        <w:t>,</w:t>
      </w:r>
    </w:p>
    <w:p w14:paraId="788B81E7" w14:textId="37453A92" w:rsidR="00997459" w:rsidRPr="00997459" w:rsidRDefault="00997459" w:rsidP="00997459">
      <w:pPr>
        <w:jc w:val="both"/>
        <w:rPr>
          <w:rFonts w:ascii="Arial" w:hAnsi="Arial" w:cs="Arial"/>
        </w:rPr>
      </w:pPr>
      <w:r w:rsidRPr="00997459">
        <w:rPr>
          <w:rFonts w:ascii="Arial" w:hAnsi="Arial" w:cs="Arial"/>
        </w:rPr>
        <w:t>od ponedjeljka do petka od</w:t>
      </w:r>
      <w:r>
        <w:rPr>
          <w:rFonts w:ascii="Arial" w:hAnsi="Arial" w:cs="Arial"/>
        </w:rPr>
        <w:t xml:space="preserve"> </w:t>
      </w:r>
      <w:r w:rsidRPr="00997459">
        <w:rPr>
          <w:rFonts w:ascii="Arial" w:hAnsi="Arial" w:cs="Arial"/>
        </w:rPr>
        <w:t xml:space="preserve">07:00 do </w:t>
      </w:r>
      <w:r>
        <w:rPr>
          <w:rFonts w:ascii="Arial" w:hAnsi="Arial" w:cs="Arial"/>
        </w:rPr>
        <w:t>17</w:t>
      </w:r>
      <w:r w:rsidRPr="00997459">
        <w:rPr>
          <w:rFonts w:ascii="Arial" w:hAnsi="Arial" w:cs="Arial"/>
        </w:rPr>
        <w:t>:00 sati te subotom od 07:00 do 13:00 sati.</w:t>
      </w:r>
    </w:p>
    <w:p w14:paraId="5C315073" w14:textId="77777777" w:rsid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Mjesto izvršenja predmetne nabave može se mijenjati tijekom važenja Ugovora, ovisno o potrebama Naručitelja, uključujući otvaranje novih lokacija i ispostava. </w:t>
      </w:r>
    </w:p>
    <w:p w14:paraId="6BC5810C" w14:textId="0BF82956" w:rsidR="00997459" w:rsidRPr="009D2D77" w:rsidRDefault="00997459" w:rsidP="009D2D77">
      <w:pPr>
        <w:jc w:val="both"/>
        <w:rPr>
          <w:rFonts w:ascii="Arial" w:hAnsi="Arial" w:cs="Arial"/>
        </w:rPr>
      </w:pPr>
      <w:r w:rsidRPr="00997459">
        <w:rPr>
          <w:rFonts w:ascii="Arial" w:hAnsi="Arial" w:cs="Arial"/>
        </w:rPr>
        <w:t>Količine predmeta nabave definirane Troškovnikom su okvirne te se Naručitelj ne obvezuje realizirati sve navedene količine u cijelosti.</w:t>
      </w:r>
    </w:p>
    <w:p w14:paraId="6AE838A6" w14:textId="77777777" w:rsidR="009D2D77" w:rsidRP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Ponuđena usluga predmeta nabave mora omogućiti preuzimanje i daljnju obradu glomaznog otpada, na primjeran i adekvatan način, a u skladu sa Zakonom o gospodarenju otpadom (NN 84/21 i 142/23) i podzakonskim propisima te uvjetima i zahtjevima iz Dokumentacije o nabavi. Odgovornost posjednika otpada – Naručitelja prestaje u trenutku preuzimanja glomaznog otpada od strane Ponuditelja. </w:t>
      </w:r>
    </w:p>
    <w:p w14:paraId="69D22639" w14:textId="77777777" w:rsidR="009D2D77" w:rsidRP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Naručitelj ne odgovara za eventualne propuste gospodarskog subjekta - pružatelja usluge, odnosno učinjene štete trećim osobama. </w:t>
      </w:r>
    </w:p>
    <w:p w14:paraId="3E114487" w14:textId="77777777" w:rsidR="009D2D77" w:rsidRP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Naručitelj ili posjednik glomaznog otpada koji je pripremljen za daljnju oporabu i zbrinjavanje, dužan je gospodarskom subjektu koji obavlja djelatnost gospodarenja otpadom (pružatelju usluge) prema Zakonu uz otpad predati Prateći list za otpad – obrazac PL-O, a sve sukladno Zakonu o gospodarenju otpadom (NN 84/21 i 142/23) i podzakonskim propisima te je odgovoran za točnost podataka o otpadu navedenih u pratećem listu. Preslika pratećeg lista ovjerenog od strane Naručitelja i gospodarskog subjekta koji vrši uslugu prijevoza i zbrinjavanja glomaznog komunalnog otpada te originalni dokumenti </w:t>
      </w:r>
      <w:proofErr w:type="spellStart"/>
      <w:r w:rsidRPr="009D2D77">
        <w:rPr>
          <w:rFonts w:ascii="Arial" w:hAnsi="Arial" w:cs="Arial"/>
        </w:rPr>
        <w:t>odvage</w:t>
      </w:r>
      <w:proofErr w:type="spellEnd"/>
      <w:r w:rsidRPr="009D2D77">
        <w:rPr>
          <w:rFonts w:ascii="Arial" w:hAnsi="Arial" w:cs="Arial"/>
        </w:rPr>
        <w:t xml:space="preserve"> od strane ovlaštenog gospodarskog subjekta su dokazi o izvršenju usluge. </w:t>
      </w:r>
    </w:p>
    <w:p w14:paraId="377ED77E" w14:textId="77777777" w:rsidR="009D2D77" w:rsidRP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Gospodarski subjekt koji obavlja uslugu prijevoza i zbrinjavanja glomaznog otpada dužan je postupati s preuzetim glomaznim otpadom u skladu s odredbama Zakona o gospodarenju otpadom. </w:t>
      </w:r>
    </w:p>
    <w:p w14:paraId="181DDE8F" w14:textId="77777777" w:rsidR="009D2D77" w:rsidRPr="009D2D77" w:rsidRDefault="009D2D77" w:rsidP="009D2D77">
      <w:pPr>
        <w:jc w:val="both"/>
        <w:rPr>
          <w:rFonts w:ascii="Arial" w:hAnsi="Arial" w:cs="Arial"/>
          <w:b/>
          <w:bCs/>
        </w:rPr>
      </w:pPr>
      <w:r w:rsidRPr="009D2D77">
        <w:rPr>
          <w:rFonts w:ascii="Arial" w:hAnsi="Arial" w:cs="Arial"/>
          <w:b/>
          <w:bCs/>
        </w:rPr>
        <w:t>TRAJANJE UGOVORA</w:t>
      </w:r>
    </w:p>
    <w:p w14:paraId="4CEFC8FF" w14:textId="77777777" w:rsidR="009D2D77" w:rsidRPr="009D2D77" w:rsidRDefault="009D2D77" w:rsidP="009D2D77">
      <w:pPr>
        <w:jc w:val="both"/>
        <w:rPr>
          <w:rFonts w:ascii="Arial" w:hAnsi="Arial" w:cs="Arial"/>
        </w:rPr>
      </w:pPr>
      <w:r w:rsidRPr="009D2D77">
        <w:rPr>
          <w:rFonts w:ascii="Arial" w:hAnsi="Arial" w:cs="Arial"/>
        </w:rPr>
        <w:t xml:space="preserve">Trajanje ugovora je 12 mjeseci. Početak ugovora je od obostranog potpisa. Usluga će se izvršavati sukcesivno tijekom ugovorenog razdoblja, ovisno o potrebama Naručitelja. Rok pružanja pojedine usluge ne može biti duži od 24 sata od zaprimanja pojedine narudžbe. </w:t>
      </w:r>
      <w:r w:rsidRPr="009D2D77">
        <w:rPr>
          <w:rFonts w:ascii="Arial" w:hAnsi="Arial" w:cs="Arial"/>
        </w:rPr>
        <w:lastRenderedPageBreak/>
        <w:t xml:space="preserve">Narudžba se dostavlja na dokaziv način (preporučenom poštom, e-mailom uz potvrdu i drugi ugovoreni način). </w:t>
      </w:r>
    </w:p>
    <w:p w14:paraId="031CDD85" w14:textId="77777777" w:rsidR="00D45E58" w:rsidRPr="009D2D77" w:rsidRDefault="00D45E58" w:rsidP="009D2D77">
      <w:pPr>
        <w:jc w:val="both"/>
        <w:rPr>
          <w:rFonts w:ascii="Arial" w:hAnsi="Arial" w:cs="Arial"/>
        </w:rPr>
      </w:pPr>
    </w:p>
    <w:sectPr w:rsidR="00D45E58" w:rsidRPr="009D2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F26A3"/>
    <w:multiLevelType w:val="hybridMultilevel"/>
    <w:tmpl w:val="EB9AF8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318C1"/>
    <w:multiLevelType w:val="multilevel"/>
    <w:tmpl w:val="3BA0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877340">
    <w:abstractNumId w:val="1"/>
  </w:num>
  <w:num w:numId="2" w16cid:durableId="147136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77"/>
    <w:rsid w:val="000343FE"/>
    <w:rsid w:val="000A6A4A"/>
    <w:rsid w:val="0043186B"/>
    <w:rsid w:val="00573B35"/>
    <w:rsid w:val="00997459"/>
    <w:rsid w:val="009D2D77"/>
    <w:rsid w:val="00BD2859"/>
    <w:rsid w:val="00D45E58"/>
    <w:rsid w:val="00DF3731"/>
    <w:rsid w:val="00E92A57"/>
    <w:rsid w:val="00FA6077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713D1D"/>
  <w15:chartTrackingRefBased/>
  <w15:docId w15:val="{C7D1BDB5-4FF4-4FA3-B41F-AD60F48D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D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D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D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D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D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D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D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D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D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D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D7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2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 Cistoca</dc:creator>
  <cp:keywords/>
  <dc:description/>
  <cp:lastModifiedBy>Gjirlić Petra</cp:lastModifiedBy>
  <cp:revision>6</cp:revision>
  <dcterms:created xsi:type="dcterms:W3CDTF">2026-09-14T10:43:00Z</dcterms:created>
  <dcterms:modified xsi:type="dcterms:W3CDTF">2026-09-15T09:41:00Z</dcterms:modified>
</cp:coreProperties>
</file>