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04C68" w14:textId="54F4F25B" w:rsidR="00087C0D" w:rsidRPr="00087C0D" w:rsidRDefault="00087C0D" w:rsidP="00087C0D">
      <w:pPr>
        <w:jc w:val="both"/>
        <w:rPr>
          <w:rFonts w:ascii="Arial" w:hAnsi="Arial" w:cs="Arial"/>
          <w:b/>
          <w:bCs/>
        </w:rPr>
      </w:pPr>
      <w:r w:rsidRPr="00087C0D">
        <w:rPr>
          <w:rFonts w:ascii="Arial" w:hAnsi="Arial" w:cs="Arial"/>
          <w:b/>
          <w:bCs/>
        </w:rPr>
        <w:t xml:space="preserve">Grupa 1: Preuzimanje i zbrinjavanje glomaznog otpada u </w:t>
      </w:r>
      <w:proofErr w:type="spellStart"/>
      <w:r w:rsidRPr="00087C0D">
        <w:rPr>
          <w:rFonts w:ascii="Arial" w:hAnsi="Arial" w:cs="Arial"/>
          <w:b/>
          <w:bCs/>
        </w:rPr>
        <w:t>reciklažnim</w:t>
      </w:r>
      <w:proofErr w:type="spellEnd"/>
      <w:r w:rsidRPr="00087C0D">
        <w:rPr>
          <w:rFonts w:ascii="Arial" w:hAnsi="Arial" w:cs="Arial"/>
          <w:b/>
          <w:bCs/>
        </w:rPr>
        <w:t xml:space="preserve"> dvorištima kojima upravlja Naručitelj (KB 20 03 07)</w:t>
      </w:r>
    </w:p>
    <w:p w14:paraId="2B800FD2" w14:textId="77777777" w:rsidR="00087C0D" w:rsidRPr="00087C0D" w:rsidRDefault="00C11E34" w:rsidP="00087C0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 w14:anchorId="025D1BCE">
          <v:rect id="_x0000_i1025" style="width:0;height:1.5pt" o:hralign="center" o:hrstd="t" o:hr="t" fillcolor="#a0a0a0" stroked="f"/>
        </w:pict>
      </w:r>
    </w:p>
    <w:p w14:paraId="5021DFB5" w14:textId="77777777" w:rsidR="005359CA" w:rsidRDefault="00087C0D" w:rsidP="00087C0D">
      <w:pPr>
        <w:jc w:val="both"/>
        <w:rPr>
          <w:rFonts w:ascii="Arial" w:hAnsi="Arial" w:cs="Arial"/>
        </w:rPr>
      </w:pPr>
      <w:r w:rsidRPr="00087C0D">
        <w:rPr>
          <w:rFonts w:ascii="Arial" w:hAnsi="Arial" w:cs="Arial"/>
        </w:rPr>
        <w:t>Opis grupe: Pojam glomaznog otpada definiran Zakonom o gospodarenju otpadom je predmet ili tvar koju je zbog zapremnine i/ili mase neprikladno prikupljati u sklopu usluge prikupljanja miješanog komunalnog otpada te je u Katalogu otpada označen kao KB 20 03 07.</w:t>
      </w:r>
      <w:r w:rsidRPr="00087C0D">
        <w:rPr>
          <w:rFonts w:ascii="Arial" w:hAnsi="Arial" w:cs="Arial"/>
        </w:rPr>
        <w:br/>
      </w:r>
      <w:r w:rsidRPr="00087C0D">
        <w:rPr>
          <w:rFonts w:ascii="Arial" w:hAnsi="Arial" w:cs="Arial"/>
        </w:rPr>
        <w:br/>
        <w:t>Glomazni komunalni otpad spada prema katalogu otpada u “komunalni otpad” (otpad iz kućanstva i slični otpad iz obrta, industrije i ustanova) uključujući odvojeno skupljene sastojke. Kataloški ključni broj glomaznog otpada je 20 03 07.</w:t>
      </w:r>
    </w:p>
    <w:p w14:paraId="0156AFA1" w14:textId="3E901565" w:rsidR="005359CA" w:rsidRDefault="00087C0D" w:rsidP="00087C0D">
      <w:pPr>
        <w:jc w:val="both"/>
        <w:rPr>
          <w:rFonts w:ascii="Arial" w:hAnsi="Arial" w:cs="Arial"/>
        </w:rPr>
      </w:pPr>
      <w:r w:rsidRPr="00087C0D">
        <w:rPr>
          <w:rFonts w:ascii="Arial" w:hAnsi="Arial" w:cs="Arial"/>
        </w:rPr>
        <w:br/>
        <w:t>Usluga uključuje preuzimanje (utovar), vaganje, prijevoz i obradu/zbrinjavanje glomaznog otpada.</w:t>
      </w:r>
    </w:p>
    <w:p w14:paraId="79A961C8" w14:textId="77777777" w:rsidR="005359CA" w:rsidRPr="005359CA" w:rsidRDefault="005359CA" w:rsidP="005359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Ponuditelj mora osigurati kapacitet za preuzimanje ukupno najmanje </w:t>
      </w:r>
      <w:r w:rsidRPr="005359CA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300 m³ glomaznog otpada dnevno</w:t>
      </w:r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, sa sljedećih šest lokacija </w:t>
      </w: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reciklažnih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dvorišta:</w:t>
      </w:r>
    </w:p>
    <w:p w14:paraId="72192512" w14:textId="77777777" w:rsidR="005359CA" w:rsidRPr="005359CA" w:rsidRDefault="005359CA" w:rsidP="005359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Reciklažno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dvorište </w:t>
      </w: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Mihačeva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draga, </w:t>
      </w: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Mihačeva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draga 37, 51000 Rijeka</w:t>
      </w:r>
    </w:p>
    <w:p w14:paraId="49B027A3" w14:textId="77777777" w:rsidR="005359CA" w:rsidRPr="005359CA" w:rsidRDefault="005359CA" w:rsidP="005359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Reciklažno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dvorište Jože Vlahovića, Jože Vlahovića 5, 51000 Rijeka</w:t>
      </w:r>
    </w:p>
    <w:p w14:paraId="05ED7B0D" w14:textId="77777777" w:rsidR="005359CA" w:rsidRPr="005359CA" w:rsidRDefault="005359CA" w:rsidP="005359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Reciklažno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dvorište Klana, Klana 21/17, 51217 Klana</w:t>
      </w:r>
    </w:p>
    <w:p w14:paraId="0296453E" w14:textId="77777777" w:rsidR="005359CA" w:rsidRPr="005359CA" w:rsidRDefault="005359CA" w:rsidP="005359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Reciklažno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dvorište Viškovo, Marinići 145 C, 51216 Viškovo</w:t>
      </w:r>
    </w:p>
    <w:p w14:paraId="59EB12BF" w14:textId="77777777" w:rsidR="005359CA" w:rsidRPr="005359CA" w:rsidRDefault="005359CA" w:rsidP="005359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Reciklažno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dvorište Urinj, Urinj 50A, 51221 Kostrena</w:t>
      </w:r>
    </w:p>
    <w:p w14:paraId="2A3AFE36" w14:textId="304C4C53" w:rsidR="005359CA" w:rsidRDefault="005359CA" w:rsidP="005359C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proofErr w:type="spellStart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Reciklažno</w:t>
      </w:r>
      <w:proofErr w:type="spellEnd"/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dvorište Podhum, Podhum 380, 51218 Dražice</w:t>
      </w:r>
    </w:p>
    <w:p w14:paraId="0B3BE6B7" w14:textId="66FC170B" w:rsidR="002D7BF4" w:rsidRPr="002D7BF4" w:rsidRDefault="002D7BF4" w:rsidP="002D7BF4">
      <w:pPr>
        <w:jc w:val="both"/>
        <w:rPr>
          <w:rFonts w:ascii="Arial" w:hAnsi="Arial" w:cs="Arial"/>
        </w:rPr>
      </w:pPr>
      <w:r w:rsidRPr="002D7BF4">
        <w:rPr>
          <w:rFonts w:ascii="Arial" w:hAnsi="Arial" w:cs="Arial"/>
        </w:rPr>
        <w:t>od ponedjeljka do petka od</w:t>
      </w:r>
      <w:r>
        <w:rPr>
          <w:rFonts w:ascii="Arial" w:hAnsi="Arial" w:cs="Arial"/>
        </w:rPr>
        <w:t xml:space="preserve"> </w:t>
      </w:r>
      <w:r w:rsidRPr="002D7BF4">
        <w:rPr>
          <w:rFonts w:ascii="Arial" w:hAnsi="Arial" w:cs="Arial"/>
        </w:rPr>
        <w:t>0</w:t>
      </w:r>
      <w:r>
        <w:rPr>
          <w:rFonts w:ascii="Arial" w:hAnsi="Arial" w:cs="Arial"/>
        </w:rPr>
        <w:t>8</w:t>
      </w:r>
      <w:r w:rsidRPr="002D7BF4">
        <w:rPr>
          <w:rFonts w:ascii="Arial" w:hAnsi="Arial" w:cs="Arial"/>
        </w:rPr>
        <w:t>:00 do 15:00 sati te subotom od 07:00 do 13:00 sati.</w:t>
      </w:r>
    </w:p>
    <w:p w14:paraId="34371969" w14:textId="77777777" w:rsidR="005359CA" w:rsidRPr="005359CA" w:rsidRDefault="005359CA" w:rsidP="005359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Mjesta izvršenja predmetne nabave mogu se mijenjati tijekom važenja Ugovora, ovisno o potrebama naručitelja, uključujući otvaranje novih lokacija i ispostava.</w:t>
      </w:r>
    </w:p>
    <w:p w14:paraId="314281F0" w14:textId="77777777" w:rsidR="002D7BF4" w:rsidRDefault="002D7BF4" w:rsidP="00087C0D">
      <w:pPr>
        <w:jc w:val="both"/>
        <w:rPr>
          <w:rFonts w:ascii="Arial" w:hAnsi="Arial" w:cs="Arial"/>
        </w:rPr>
      </w:pPr>
      <w:bookmarkStart w:id="0" w:name="_Hlk240282684"/>
      <w:r w:rsidRPr="002D7BF4">
        <w:rPr>
          <w:rFonts w:ascii="Arial" w:hAnsi="Arial" w:cs="Arial"/>
        </w:rPr>
        <w:t>Količine predmeta nabave definirane Troškovnikom su okvirne te se Naručitelj ne obvezuje realizirati sve navedene količine u cijelosti.</w:t>
      </w:r>
    </w:p>
    <w:bookmarkEnd w:id="0"/>
    <w:p w14:paraId="1DBB6E48" w14:textId="7A18CF79" w:rsidR="00087C0D" w:rsidRDefault="00087C0D" w:rsidP="00087C0D">
      <w:pPr>
        <w:jc w:val="both"/>
        <w:rPr>
          <w:rFonts w:ascii="Arial" w:hAnsi="Arial" w:cs="Arial"/>
        </w:rPr>
      </w:pPr>
      <w:r w:rsidRPr="00087C0D">
        <w:rPr>
          <w:rFonts w:ascii="Arial" w:hAnsi="Arial" w:cs="Arial"/>
        </w:rPr>
        <w:t>Ponuđena usluga predmeta nabave mora omogućiti preuzimanje i daljnju obradu glomaznog otpada, na primjeran i adekvatan način, a u skladu sa Zakonom o gospodarenju otpadom (NN 84/21 i 142/23) i podzakonskim propisima te uvjetima i zahtjevima iz Dokumentacije o nabavi.</w:t>
      </w:r>
      <w:r w:rsidRPr="00087C0D">
        <w:rPr>
          <w:rFonts w:ascii="Arial" w:hAnsi="Arial" w:cs="Arial"/>
        </w:rPr>
        <w:br/>
      </w:r>
      <w:r w:rsidRPr="00087C0D">
        <w:rPr>
          <w:rFonts w:ascii="Arial" w:hAnsi="Arial" w:cs="Arial"/>
        </w:rPr>
        <w:br/>
        <w:t>Odgovornost posjednika otpada – Naručitelja prestaje u trenutku preuzimanja glomaznog otpada od strane Ponuditelja.</w:t>
      </w:r>
    </w:p>
    <w:p w14:paraId="6F1CC715" w14:textId="24DC49CF" w:rsidR="00087C0D" w:rsidRDefault="00087C0D" w:rsidP="00087C0D">
      <w:pPr>
        <w:jc w:val="both"/>
        <w:rPr>
          <w:rFonts w:ascii="Arial" w:hAnsi="Arial" w:cs="Arial"/>
        </w:rPr>
      </w:pPr>
      <w:r w:rsidRPr="00087C0D">
        <w:rPr>
          <w:rFonts w:ascii="Arial" w:hAnsi="Arial" w:cs="Arial"/>
        </w:rPr>
        <w:t>Naručitelj ne odgovara za eventualne propuste gospodarskog subjekta - pružatelja usluge, odnosno učinjene štete trećim osobama.</w:t>
      </w:r>
    </w:p>
    <w:p w14:paraId="41A1B156" w14:textId="32085B33" w:rsidR="00087C0D" w:rsidRDefault="00087C0D" w:rsidP="00087C0D">
      <w:pPr>
        <w:jc w:val="both"/>
        <w:rPr>
          <w:rFonts w:ascii="Arial" w:hAnsi="Arial" w:cs="Arial"/>
        </w:rPr>
      </w:pPr>
      <w:r w:rsidRPr="00087C0D">
        <w:rPr>
          <w:rFonts w:ascii="Arial" w:hAnsi="Arial" w:cs="Arial"/>
        </w:rPr>
        <w:t>Naručitelj ili posjednik glomaznog otpada koji je pripremljen za daljnju oporabu i zbrinjavanje, dužan je gospodarskom subjektu koji obavlja djelatnost gospodarenja otpadom (pružatelju usluge) prema Zakonu uz otpad predati Prateći list za otpad- obrazac PL-O, a sve sukladno Zakonu o gospodarenju otpadom (NN 84/21 i 142/23) i podzakonskim propisima te je odgovoran za točnost podataka o otpadu navedenih u pratećem listu.</w:t>
      </w:r>
      <w:r w:rsidRPr="00087C0D">
        <w:rPr>
          <w:rFonts w:ascii="Arial" w:hAnsi="Arial" w:cs="Arial"/>
        </w:rPr>
        <w:br/>
      </w:r>
      <w:r w:rsidRPr="00087C0D">
        <w:rPr>
          <w:rFonts w:ascii="Arial" w:hAnsi="Arial" w:cs="Arial"/>
        </w:rPr>
        <w:br/>
        <w:t xml:space="preserve">Preslika pratećeg lista ovjerenog od strane Naručitelja i gospodarskog subjekta koji vrši uslugu prijevoza i zbrinjavanja glomaznog komunalnog otpada te originalni dokumenti </w:t>
      </w:r>
      <w:proofErr w:type="spellStart"/>
      <w:r w:rsidRPr="00087C0D">
        <w:rPr>
          <w:rFonts w:ascii="Arial" w:hAnsi="Arial" w:cs="Arial"/>
        </w:rPr>
        <w:t>odvage</w:t>
      </w:r>
      <w:proofErr w:type="spellEnd"/>
      <w:r w:rsidRPr="00087C0D">
        <w:rPr>
          <w:rFonts w:ascii="Arial" w:hAnsi="Arial" w:cs="Arial"/>
        </w:rPr>
        <w:t xml:space="preserve"> od strane ovlaštenog gospodarskog subjekta su dokazi o izvršenju usluge.</w:t>
      </w:r>
    </w:p>
    <w:p w14:paraId="6AEBB431" w14:textId="059F7492" w:rsidR="00087C0D" w:rsidRDefault="00087C0D" w:rsidP="00087C0D">
      <w:pPr>
        <w:jc w:val="both"/>
        <w:rPr>
          <w:rFonts w:ascii="Arial" w:hAnsi="Arial" w:cs="Arial"/>
        </w:rPr>
      </w:pPr>
      <w:r w:rsidRPr="00087C0D">
        <w:rPr>
          <w:rFonts w:ascii="Arial" w:hAnsi="Arial" w:cs="Arial"/>
        </w:rPr>
        <w:lastRenderedPageBreak/>
        <w:t>Gospodarski subjekt koji obavlja uslugu prijevoza i zbrinjavanja glomaznog otpada dužan je postupati s preuzetim glomaznim otpadom u skladu s odredbama Zakona o gospodarenju otpadom.</w:t>
      </w:r>
    </w:p>
    <w:p w14:paraId="43EAA637" w14:textId="77777777" w:rsidR="005359CA" w:rsidRPr="005359CA" w:rsidRDefault="005359CA" w:rsidP="005359CA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  <w:bookmarkStart w:id="1" w:name="_Hlk240281823"/>
      <w:r w:rsidRPr="005359CA">
        <w:rPr>
          <w:rFonts w:ascii="Arial" w:eastAsia="Times New Roman" w:hAnsi="Arial" w:cs="Arial"/>
          <w:b/>
          <w:bCs/>
          <w:kern w:val="0"/>
          <w:lang w:val="pt-PT" w:eastAsia="hr-HR"/>
          <w14:ligatures w14:val="none"/>
        </w:rPr>
        <w:t>TRAJANJE UGOVORA</w:t>
      </w:r>
    </w:p>
    <w:p w14:paraId="1BF7636D" w14:textId="77777777" w:rsidR="005359CA" w:rsidRPr="005359CA" w:rsidRDefault="005359CA" w:rsidP="005359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5359CA">
        <w:rPr>
          <w:rFonts w:ascii="Arial" w:eastAsia="Times New Roman" w:hAnsi="Arial" w:cs="Arial"/>
          <w:kern w:val="0"/>
          <w:lang w:val="pt-PT" w:eastAsia="hr-HR"/>
          <w14:ligatures w14:val="none"/>
        </w:rPr>
        <w:t>Trajanje ugovora je 12 mjeseci.</w:t>
      </w:r>
    </w:p>
    <w:p w14:paraId="7CADFF19" w14:textId="77777777" w:rsidR="005359CA" w:rsidRPr="005359CA" w:rsidRDefault="005359CA" w:rsidP="005359C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Početak ugovora je od obostranog potpisa.</w:t>
      </w:r>
    </w:p>
    <w:p w14:paraId="15873A9B" w14:textId="77777777" w:rsidR="005359CA" w:rsidRDefault="005359CA" w:rsidP="005359CA">
      <w:pPr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5359CA">
        <w:rPr>
          <w:rFonts w:ascii="Arial" w:eastAsia="Times New Roman" w:hAnsi="Arial" w:cs="Arial"/>
          <w:kern w:val="0"/>
          <w:lang w:eastAsia="hr-HR"/>
          <w14:ligatures w14:val="none"/>
        </w:rPr>
        <w:t>Usluga će se izvršavati sukcesivno tijekom ugovorenog razdoblja, ovisno o potrebama Naručitelja. Rok pružanja pojedine usluge ne može biti duži od 24 sata od zaprimanja pojedine narudžbe. Narudžba se dostavlja na dokaziv način (preporučenom poštom, e-mailom uz potvrdu i drugi ugovoreni način).</w:t>
      </w:r>
    </w:p>
    <w:bookmarkEnd w:id="1"/>
    <w:p w14:paraId="69B0EFC1" w14:textId="77777777" w:rsidR="005359CA" w:rsidRPr="00087C0D" w:rsidRDefault="005359CA" w:rsidP="00087C0D">
      <w:pPr>
        <w:jc w:val="both"/>
        <w:rPr>
          <w:rFonts w:ascii="Arial" w:hAnsi="Arial" w:cs="Arial"/>
        </w:rPr>
      </w:pPr>
    </w:p>
    <w:sectPr w:rsidR="005359CA" w:rsidRPr="00087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85C4A"/>
    <w:multiLevelType w:val="multilevel"/>
    <w:tmpl w:val="B20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19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0D"/>
    <w:rsid w:val="00087C0D"/>
    <w:rsid w:val="001561AE"/>
    <w:rsid w:val="002D7BF4"/>
    <w:rsid w:val="005359CA"/>
    <w:rsid w:val="00C11E34"/>
    <w:rsid w:val="00C46899"/>
    <w:rsid w:val="00D45E58"/>
    <w:rsid w:val="00DF3731"/>
    <w:rsid w:val="00FA6077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7E6D33"/>
  <w15:chartTrackingRefBased/>
  <w15:docId w15:val="{F550CECF-CB7D-4FF6-86E6-7A10C61A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C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C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C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C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C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C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C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C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C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C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 Cistoca</dc:creator>
  <cp:keywords/>
  <dc:description/>
  <cp:lastModifiedBy>Gjirlić Petra</cp:lastModifiedBy>
  <cp:revision>6</cp:revision>
  <dcterms:created xsi:type="dcterms:W3CDTF">2026-09-07T06:29:00Z</dcterms:created>
  <dcterms:modified xsi:type="dcterms:W3CDTF">2026-09-15T09:37:00Z</dcterms:modified>
</cp:coreProperties>
</file>