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PROVEDENOM PRETHODNOM SAVJETOVANJU SA ZAINTERESIRANIM GOSPODARSKIM SUBJEKTIMA</w:t>
      </w:r>
    </w:p>
    <w:p w:rsidR="003D0806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</w:p>
    <w:p w:rsid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198. stavku 3. Zakona o javnoj nabavi, KD ČISTOĆA d.o.o. Rijeka je dana 03. travnja 2017. godine na internetskim stranicama Naručitelja stavila na Prethodno savjetovanje sa zainteresiranim gospodarskim subjektima nacrt Dokumentacije o nabavi i Troškovnika za Građevinsko obrtničke</w:t>
      </w:r>
      <w:r w:rsidRPr="003D0806">
        <w:rPr>
          <w:rFonts w:ascii="Arial" w:hAnsi="Arial" w:cs="Arial"/>
        </w:rPr>
        <w:t xml:space="preserve"> radov</w:t>
      </w:r>
      <w:r>
        <w:rPr>
          <w:rFonts w:ascii="Arial" w:hAnsi="Arial" w:cs="Arial"/>
        </w:rPr>
        <w:t>e</w:t>
      </w:r>
      <w:r w:rsidRPr="003D0806">
        <w:rPr>
          <w:rFonts w:ascii="Arial" w:hAnsi="Arial" w:cs="Arial"/>
        </w:rPr>
        <w:t xml:space="preserve"> redovnog održavanja javnih zelenih površina i dječjih igrališta, uređenje Parka Vojak i održavanje okoliša objekata u vlasništu Grada Rijeke</w:t>
      </w:r>
      <w:r>
        <w:rPr>
          <w:rFonts w:ascii="Arial" w:hAnsi="Arial" w:cs="Arial"/>
        </w:rPr>
        <w:t>.</w:t>
      </w:r>
    </w:p>
    <w:p w:rsidR="003D0806" w:rsidRP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razdoblja prethodnog savjetovanja do 10. travnja 2017. godine niti jedan gospodarski subjekt nije dostavio primjedbe ili prijedloge.</w:t>
      </w:r>
      <w:bookmarkStart w:id="0" w:name="_GoBack"/>
      <w:bookmarkEnd w:id="0"/>
    </w:p>
    <w:sectPr w:rsidR="003D0806" w:rsidRPr="003D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E"/>
    <w:rsid w:val="002E2615"/>
    <w:rsid w:val="003D0806"/>
    <w:rsid w:val="005E44FE"/>
    <w:rsid w:val="00BD6DFF"/>
    <w:rsid w:val="00E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E75"/>
  <w15:chartTrackingRefBased/>
  <w15:docId w15:val="{D4AAEE06-4887-4C57-8CA9-5A69007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2</cp:revision>
  <dcterms:created xsi:type="dcterms:W3CDTF">2017-04-10T06:16:00Z</dcterms:created>
  <dcterms:modified xsi:type="dcterms:W3CDTF">2017-04-10T06:25:00Z</dcterms:modified>
</cp:coreProperties>
</file>